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90</w:t>
      </w:r>
    </w:p>
    <w:p>
      <w:r>
        <w:t>Bundesgericht (BGE), 2005-01-06, FR</w:t>
      </w:r>
    </w:p>
    <w:p>
      <w:r>
        <w:rPr>
          <w:b/>
        </w:rPr>
        <w:t xml:space="preserve">Quelle: </w:t>
      </w:r>
      <w:r>
        <w:t>https://mcp.opencaselaw.ch/entscheid/bge_131 V 90</w:t>
      </w:r>
    </w:p>
    <w:p>
      <w:r>
        <w:t>FR: ATF 131 V 90</w:t>
      </w:r>
    </w:p>
    <w:p>
      <w:r>
        <w:t>IT: DTF 131 V 90</w:t>
      </w:r>
    </w:p>
    <w:p>
      <w:pPr>
        <w:pStyle w:val="Heading2"/>
      </w:pPr>
      <w:r>
        <w:t>Regeste</w:t>
      </w:r>
    </w:p>
    <w:p>
      <w:r>
        <w:t>Regeste Art. 86 Abs. 1 lit. b VUV: Anspruch auf eine Übergangsentschädigung. Mit der in Art. 86 Abs. 1 lit. b VUV vorgesehenen Dauer von 300 Tagen ist die Gesamtheit der Tage gemeint, an welchen der Arbeitnehmer die gefährdende Tätigkeit tatsächlich ausgeübt hat, und nicht die Gesamtheit der Tage, an welchen der Versicherte vertraglich an einen Betrieb gebunden war, in dem die gefährdende Arbeit vorkam, oder an welchen er in einem solchen Betrieb mit einer andern Tätigkeit betraut war. Soweit BGE 126 V 366 Erw. 4b eine minimale Anstellungsdauer von 300 Tagen als Entschädigungsvoraussetzung statuiert, kann daran nicht festgehalten werden. (Erw. 4) (Änderung der Rechtsprechung)</w:t>
      </w:r>
    </w:p>
    <w:p>
      <w:pPr>
        <w:pStyle w:val="Heading2"/>
      </w:pPr>
      <w:r>
        <w:t>Erwägungen</w:t>
      </w:r>
    </w:p>
    <w:p>
      <w:r>
        <w:rPr>
          <w:b/>
        </w:rPr>
        <w:t>E. 1</w:t>
      </w:r>
    </w:p>
    <w:p>
      <w:r>
        <w:t>Est litigieux le droit de l'intimé à l'indemnité pour changement d'occupation; il s'agit plus particulièrement de savoir si celui-ci a exercé l'activité dangereuse pendant au moins 300 jours au cours des deux années qui ont précédé immédiatement la notification des décisions d'exclusion.</w:t>
      </w:r>
    </w:p>
    <w:p>
      <w:r>
        <w:rPr>
          <w:b/>
        </w:rPr>
        <w:t>E. 2.1</w:t>
      </w:r>
    </w:p>
    <w:p>
      <w:r>
        <w:t>A teneur de l' art. 84 al. 2 LAA , 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d'autres prestations d'assurance. Édicté sur la base de cette délégation législative, l'art. 86 al. 1 de l'ordonnance du 19 décembre 1983 sur la prévention des accidents et des maladies professionnelles (OPA) prévoit que le travailleur qui a été définitivement ou temporairement exclu d'un travail ou qui a été déclaré apte à l'accomplir à certaines conditions reçoit de l'assureur une indemnité pour changement d'occupation lorsqu'il a exercé, chez un employeur assujetti à l'assurance, l'activité dangereuse pendant au moins 300 jours au cours des deux années qui ont précédé immédiatement la notification de la décision ou le changement d'occupation effectivement survenu pour raisons médicales (let. b).</w:t>
      </w:r>
    </w:p>
    <w:p>
      <w:r>
        <w:rPr>
          <w:b/>
        </w:rPr>
        <w:t>E. 2.2</w:t>
      </w:r>
    </w:p>
    <w:p>
      <w:r>
        <w:t>L'indemnité pour changement d'occupation ne constitue pas une prestation d'assurance au sens strict du terme mais une prestation accordée en relation avec la prévention des accidents et maladies professionnels ( ATF 126 V 204 consid. 2c et les références citées; RAMA 2000 n° U 382 p. 254 consid. 3a) et suppose, partant, l'existence d'une mesure relevant de ce domaine, soit une décision d'exclusion au sens des art. 84 al. 2 LAA et 78 OPA ( art. 86 al. 1 OPA ; arrêt non publié G. du 28 décembre 2001 [U 514/00]).</w:t>
      </w:r>
    </w:p>
    <w:p>
      <w:r>
        <w:rPr>
          <w:b/>
        </w:rPr>
        <w:t>E. 3</w:t>
      </w:r>
    </w:p>
    <w:p>
      <w:r>
        <w:t>Les premiers juges ont retenu que le délai de l' art. 86 al. 1 let. b OPA n'avait pas trait à la durée d'exposition à la substance nocive, mais uniquement à la durée de l'occupation dans l'entreprise; dès lors, ils ont considéré que les 300 jours mentionnés dans cette disposition ne concernaient pas uniquement des jours ouvrables. L'assuré ayant été occupé durant plus de 300 jours par l'entreprise - les conditions prévues à l'art. 86 al. 1 let. a et let. c OPA étant par BGE 131 V 90 S. 93 ailleurs réunies - il avait droit à une indemnité pour changement d'occupation. De son côté, la recourante, qui s'en tient à sa pratique et se réfère à la jurisprudence de l'Autorité de céans (en dernier lieu, arrêt K. du 14 février 2002; U 253/01), interprète de manière littérale la disposition réglementaire en exigeant du travailleur l'exercice effectif pendant au moins 300 jours de l'activité dangereuse. Pendant la période la plus favorable à l'assuré, qui allait du 4 septembre 2000 au 1 er novembre 2001, le nombre de jours ouvrables n'avait été que de 295, dont il convenait par ailleurs de déduire quatre semaines de vacances obligatoires.</w:t>
      </w:r>
    </w:p>
    <w:p>
      <w:r>
        <w:rPr>
          <w:b/>
        </w:rPr>
        <w:t>E. 4.1</w:t>
      </w:r>
    </w:p>
    <w:p>
      <w:r>
        <w:t>Dans la mesure où l'application des dispositions régissant l'indemnité pour changement d'occupation est en cause, le sens et la portée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 ATF 129 V 263 s. consid. 5.1 et les arrêts cités; voir aussi ATF 130 II 71 consid. 4.2, ATF 130 V 50 consid. 3.2.1, ATF 129 II 356 consid. 3.3, ATF 129 V 165 consid. 3.5, ATF 129 V 284 consid. 4.2 et les références).</w:t>
      </w:r>
    </w:p>
    <w:p>
      <w:r>
        <w:rPr>
          <w:b/>
        </w:rPr>
        <w:t>E. 4.2</w:t>
      </w:r>
    </w:p>
    <w:p>
      <w:r>
        <w:t>Le sens littéral de l' art. 86 al. 1 let. b OPA est clair. Cette disposition réglementaire s'applique, selon le texte français, lorsque le travailleur "a exercé, chez un employeur assujetti à l'assurance, l'activité dangereuse pendant au moins 300 jours au cours des deux années qui ont précédé immédiatement la notification de la décision ou le changement d'occupation effectivement survenu pour raisons médicales"; selon le texte allemand, "wenn der Arbeitnehmer in einem Zeitraum von zwei Jahren unmittelbar vor Erlass der Verfügung oder vor einem medizinisch notwendigen und tatsächlich vollzogenen Wechsel der Beschäftigung bei einem der Versicherung unterstellten Arbeitgeber mindestens 300 Tage lang die gefährdende Arbeit BGE 131 V 90 S. 94 ausgeübt hat "; selon le texte italien, "qualora il lavoratore abbia esercitato , presso un datore di lavoro assoggettato all'assicurazione, l'attività pericolosa durante almeno 300 giorni nel corso dei due anni immediatamente precedenti l'emanazione della decisione o il cambiamento d'occupazione effettivamente avvenuto per motivi medici". Que l'on considère le texte français, allemand ou italien, la durée de 300 jours prévue à l' art. 86 al. 1 let. b OPA correspond au total des jours pendant lesquels le travailleur a effectivement exercé l'activité dangereuse et non au total des jours où l'assuré a été lié par contrat à une entreprise comportant une activité dangereuse ou occupé à une autre activité dans une telle entreprise.</w:t>
      </w:r>
    </w:p>
    <w:p>
      <w:r>
        <w:rPr>
          <w:b/>
        </w:rPr>
        <w:t>E. 4.3</w:t>
      </w:r>
    </w:p>
    <w:p>
      <w:r>
        <w:t>Ainsi que l'OFAS le relève avec raison, c'est le seul sens qui puisse être donné à l'al. 1 let. b de l' art. 86 OPA , si l'on considère cette disposition dans son ensemble. En effet, selon l'al. 3 de cet article, si le travailleur n'a pas exercé l'activité dangereuse pendant la durée de 300 jours prévue à l'al. 1, let. b, pour la seule raison que le genre de ce travail ne le permettrait pratiquement pas, il a néanmoins droit à l'indemnité pour changement d'occupation s'il a régulièrement travaillé. Cette disposition met ainsi en évidence qu'à l' art. 86 al. 1 let. b OPA , l'activité dangereuse doit avoir été exercée concrètement pendant au moins 300 jours. La Cour de céans a déjà confirmé cette interprétation de manière implicite ou expresse, notamment en dernier dans l'arrêt non publié K. déjà mentionné.</w:t>
      </w:r>
    </w:p>
    <w:p>
      <w:r>
        <w:rPr>
          <w:b/>
        </w:rPr>
        <w:t>E. 4.4</w:t>
      </w:r>
    </w:p>
    <w:p>
      <w:r>
        <w:t>Aussi, dans la mesure où il fait mention d'une durée minimale d'emploi de 300 jours, comme condition du droit à l'indemnisation, l' ATF 126 V 366 consid. 4b ne peut plus être suivi. En revanche, en tant qu'il a déclaré l' art. 86 al. 1 let. b OPA conforme au droit fédéral, l'arrêt ne peut être que confirmé. En effet, le raisonnement à la base de celui-ci demeure valable si l'on prend en considération une durée minimale d'exercice de l'activité dangereuse de 300 jours: l'extension de la durée d'occupation dans l'entreprise qu'elle entraîne avant l'octroi des mesures financières pour changement d'occupation, s'inscrit encore dans la marge d'appréciation laissée au Conseil fédéral pour régler la question des indemnités à verser aux assurés qui subissent un préjudice considérable en raison d'une décision d'exclusion.</w:t>
      </w:r>
    </w:p>
    <w:p>
      <w:r>
        <w:rPr>
          <w:b/>
        </w:rPr>
        <w:t>E. 4.5</w:t>
      </w:r>
    </w:p>
    <w:p>
      <w:r>
        <w:t>Aussi, les premiers juges ne pouvaient-ils, sans violer le droit fédéral, considérer que le délai de 300 jours pouvait correspondre à la durée de l'emploi dans l'entreprise et non à la période pendant laquelle l'activité dangereuse avait été effectivement exercée. BGE 131 V 90 S. 95</w:t>
      </w:r>
    </w:p>
    <w:p>
      <w:r>
        <w:rPr>
          <w:b/>
        </w:rPr>
        <w:t>E. 5</w:t>
      </w:r>
    </w:p>
    <w:p>
      <w:r>
        <w:t>La pratique de la recourante, consistant à calculer la durée de 300 jours en fonction des jours ouvrables, n'est donc pas contraire à l' art. 86 al. 1 let. b OPA , pour autant que l'activité dangereuse n'ait pas été exercée en dehors des jours ouvrables.</w:t>
      </w:r>
    </w:p>
    <w:p>
      <w:r>
        <w:rPr>
          <w:b/>
        </w:rPr>
        <w:t>E. 5.1</w:t>
      </w:r>
    </w:p>
    <w:p>
      <w:r>
        <w:t>L'intimé a été engagé par F. SA dès le 4 septembre 2000. Par décision du 3 août 2001, la CNA l'a déclaré inapte à tous travaux au contact de résines époxy, avec effet immédiat. A partir du 1 er septembre 2001, l'intimé a été engagé par H. SA. Par décision du 2 novembre 2001, la CNA a étendu l'inaptitude à la profession de poseur de sols. Rien au dossier n'indique que l'intimé aurait exercé l'activité dangereuse en dehors des jours ouvrables.</w:t>
      </w:r>
    </w:p>
    <w:p>
      <w:r>
        <w:rPr>
          <w:b/>
        </w:rPr>
        <w:t>E. 5.2</w:t>
      </w:r>
    </w:p>
    <w:p>
      <w:r>
        <w:t>Il est manifeste qu'au cours des deux années qui ont précédé immédiatement la notification de la décision du 3 août 2001, l'intimé n'a pas exercé l'activité dangereuse auprès de F. SA pendant une durée minimale de 300 jours. Ainsi, selon le décompte des jours ouvrables établi par la recourante, ceux-ci se sont élevés à 230 au 31 juillet 2001, alors que l'activité a cessé en réalité le 29 mai 2001. Le décompte prenant en compte les jours ouvrables au cours des deux années qui ont précédé la notification de la décision du 2 novembre 2001, plus favorable à l'intimé, totalise 295 jours, dont il y aurait lieu de déduire les vacances prises pendant cette période. Ce total est inférieur aux 300 jours requis; aussi, la question de savoir si un cumul des jours d'activité dangereuse, réalisés auprès de différents employeurs, est possible, peut rester ouverte.</w:t>
      </w:r>
    </w:p>
    <w:p>
      <w:r>
        <w:rPr>
          <w:b/>
        </w:rPr>
        <w:t>E. 5.3</w:t>
      </w:r>
    </w:p>
    <w:p>
      <w:r>
        <w:t>Il s'ensuit que l'intimé n'a pas exercé l'activité dangereuse pendant la durée de 300 jours prévue à l' art. 86 al. 1 let. b OPA et qu'il n'a pas droit à l'indemnité pour changement d'occupation.</w:t>
      </w:r>
    </w:p>
    <w:p>
      <w:r>
        <w:rPr>
          <w:b/>
        </w:rPr>
        <w:t>E. 6</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